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1D704" w14:textId="77777777" w:rsidR="00C65A66" w:rsidRDefault="00C65A66" w:rsidP="00E07832">
      <w:pPr>
        <w:rPr>
          <w:rStyle w:val="Textoennegrita"/>
          <w:rFonts w:ascii="Arial" w:hAnsi="Arial" w:cs="Arial"/>
          <w:sz w:val="24"/>
          <w:szCs w:val="24"/>
        </w:rPr>
      </w:pPr>
    </w:p>
    <w:p w14:paraId="5A529688" w14:textId="77777777" w:rsidR="00017C26" w:rsidRDefault="00E07832" w:rsidP="00E07832">
      <w:pPr>
        <w:rPr>
          <w:rStyle w:val="Textoennegrita"/>
          <w:rFonts w:ascii="Arial" w:hAnsi="Arial" w:cs="Arial"/>
          <w:sz w:val="24"/>
          <w:szCs w:val="24"/>
        </w:rPr>
      </w:pPr>
      <w:bookmarkStart w:id="0" w:name="_GoBack"/>
      <w:bookmarkEnd w:id="0"/>
      <w:r w:rsidRPr="00017C26">
        <w:rPr>
          <w:rStyle w:val="Textoennegrita"/>
          <w:rFonts w:ascii="Arial" w:hAnsi="Arial" w:cs="Arial"/>
          <w:sz w:val="24"/>
          <w:szCs w:val="24"/>
        </w:rPr>
        <w:t>DEFINICIÓN</w:t>
      </w:r>
    </w:p>
    <w:p w14:paraId="2D65D6C5" w14:textId="77777777" w:rsidR="00C65A66" w:rsidRDefault="00E07832" w:rsidP="00017C26">
      <w:pPr>
        <w:jc w:val="both"/>
        <w:rPr>
          <w:rStyle w:val="Textoennegrita"/>
          <w:rFonts w:ascii="Arial" w:hAnsi="Arial" w:cs="Arial"/>
          <w:sz w:val="24"/>
          <w:szCs w:val="24"/>
        </w:rPr>
      </w:pPr>
      <w:r w:rsidRPr="00017C26">
        <w:rPr>
          <w:rFonts w:ascii="Arial" w:hAnsi="Arial" w:cs="Arial"/>
          <w:sz w:val="24"/>
          <w:szCs w:val="24"/>
        </w:rPr>
        <w:br/>
        <w:t>La oximetría de pulso o pulsioximetría es la medición, no invasiva, del oxígeno transportado por la hemoglobina en el interior de los vasos sanguíneos.</w:t>
      </w:r>
      <w:r w:rsidRPr="00017C26">
        <w:rPr>
          <w:rFonts w:ascii="Arial" w:hAnsi="Arial" w:cs="Arial"/>
          <w:sz w:val="24"/>
          <w:szCs w:val="24"/>
        </w:rPr>
        <w:br/>
      </w:r>
      <w:r w:rsidRPr="00017C26">
        <w:rPr>
          <w:rFonts w:ascii="Arial" w:hAnsi="Arial" w:cs="Arial"/>
          <w:b/>
          <w:bCs/>
          <w:sz w:val="24"/>
          <w:szCs w:val="24"/>
        </w:rPr>
        <w:br/>
      </w:r>
    </w:p>
    <w:p w14:paraId="36ED049B" w14:textId="77777777" w:rsidR="00C65A66" w:rsidRDefault="00C65A66" w:rsidP="00C65A66">
      <w:pPr>
        <w:pStyle w:val="Cita"/>
        <w:rPr>
          <w:rStyle w:val="Textoennegrita"/>
          <w:rFonts w:ascii="Arial" w:hAnsi="Arial" w:cs="Arial"/>
          <w:sz w:val="24"/>
          <w:szCs w:val="24"/>
        </w:rPr>
      </w:pPr>
      <w:r>
        <w:rPr>
          <w:noProof/>
          <w:lang w:val="es-ES" w:eastAsia="es-ES"/>
        </w:rPr>
        <w:drawing>
          <wp:inline distT="0" distB="0" distL="0" distR="0" wp14:anchorId="3412FFE4" wp14:editId="57EFA558">
            <wp:extent cx="3055171" cy="2000923"/>
            <wp:effectExtent l="0" t="0" r="0" b="5715"/>
            <wp:docPr id="1" name="Imagen 1" descr="http://www.efisioterapia.net/tienda/graficos/productos/22/FOX300_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fisioterapia.net/tienda/graficos/productos/22/FOX300_Pa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5124" cy="2000892"/>
                    </a:xfrm>
                    <a:prstGeom prst="rect">
                      <a:avLst/>
                    </a:prstGeom>
                    <a:ln>
                      <a:noFill/>
                    </a:ln>
                    <a:effectLst>
                      <a:softEdge rad="112500"/>
                    </a:effectLst>
                  </pic:spPr>
                </pic:pic>
              </a:graphicData>
            </a:graphic>
          </wp:inline>
        </w:drawing>
      </w:r>
    </w:p>
    <w:p w14:paraId="3DD67B43" w14:textId="77777777" w:rsidR="00C65A66" w:rsidRDefault="00C65A66" w:rsidP="00017C26">
      <w:pPr>
        <w:jc w:val="both"/>
        <w:rPr>
          <w:rStyle w:val="Textoennegrita"/>
          <w:rFonts w:ascii="Arial" w:hAnsi="Arial" w:cs="Arial"/>
          <w:sz w:val="24"/>
          <w:szCs w:val="24"/>
        </w:rPr>
      </w:pPr>
    </w:p>
    <w:p w14:paraId="684381B8" w14:textId="77777777" w:rsidR="00C65A66" w:rsidRDefault="00C65A66" w:rsidP="00017C26">
      <w:pPr>
        <w:jc w:val="both"/>
        <w:rPr>
          <w:rStyle w:val="Textoennegrita"/>
          <w:rFonts w:ascii="Arial" w:hAnsi="Arial" w:cs="Arial"/>
          <w:sz w:val="24"/>
          <w:szCs w:val="24"/>
        </w:rPr>
      </w:pPr>
    </w:p>
    <w:p w14:paraId="00D45B85" w14:textId="77777777" w:rsidR="00017C26" w:rsidRDefault="00E07832" w:rsidP="00017C26">
      <w:pPr>
        <w:jc w:val="both"/>
        <w:rPr>
          <w:rStyle w:val="Textoennegrita"/>
          <w:rFonts w:ascii="Arial" w:hAnsi="Arial" w:cs="Arial"/>
          <w:sz w:val="24"/>
          <w:szCs w:val="24"/>
        </w:rPr>
      </w:pPr>
      <w:r w:rsidRPr="00017C26">
        <w:rPr>
          <w:rStyle w:val="Textoennegrita"/>
          <w:rFonts w:ascii="Arial" w:hAnsi="Arial" w:cs="Arial"/>
          <w:sz w:val="24"/>
          <w:szCs w:val="24"/>
        </w:rPr>
        <w:t>CÓMO FUNCIONA</w:t>
      </w:r>
    </w:p>
    <w:p w14:paraId="6DC7B177" w14:textId="77777777" w:rsidR="00E07832" w:rsidRPr="00017C26" w:rsidRDefault="00E07832" w:rsidP="00017C26">
      <w:pPr>
        <w:jc w:val="both"/>
        <w:rPr>
          <w:rFonts w:ascii="Arial" w:hAnsi="Arial" w:cs="Arial"/>
          <w:b/>
          <w:bCs/>
          <w:sz w:val="24"/>
          <w:szCs w:val="24"/>
        </w:rPr>
      </w:pPr>
      <w:r w:rsidRPr="00017C26">
        <w:rPr>
          <w:rFonts w:ascii="Arial" w:hAnsi="Arial" w:cs="Arial"/>
          <w:sz w:val="24"/>
          <w:szCs w:val="24"/>
        </w:rPr>
        <w:br/>
        <w:t>El color de la sangre varía dependiendo de lo saturada de oxígeno que se encuentre, debido a las propiedades ópticas del grupo hemo de la molécula de hemoglobina. Cuando la molécula de hemoglobina libera oxígeno pierde su color rosado, adquiriendo un tono más azulado y deja pasar menos la luz roja.</w:t>
      </w:r>
      <w:r w:rsidRPr="00017C26">
        <w:rPr>
          <w:rFonts w:ascii="Arial" w:hAnsi="Arial" w:cs="Arial"/>
          <w:sz w:val="24"/>
          <w:szCs w:val="24"/>
        </w:rPr>
        <w:br/>
        <w:t>Así pues el pulsioxímetro determina la saturación de oxígeno midiendo espectrofotométricamente el "grado" de azules de la sangre arterial y expresa esta "azulez" en términos de saturación. Dado que la absorción de luz de los tejidos y de la sangre venosa son constantes, cualquier cambio en la absorción de la luz entre un tiempo dado y uno posterior se deben exclusivamente a la sangre arterial. Los pulsioxímetros miden pues la relación, en un intervalo de tiempo, entre las diferencias de absorción de las luces rojas e infrarroja. Esta relación se vincula directamente con la saturación de oxihemoglobina.</w:t>
      </w:r>
    </w:p>
    <w:p w14:paraId="20F00C42" w14:textId="77777777" w:rsidR="00B7632C" w:rsidRDefault="00C65A66" w:rsidP="00E07832">
      <w:pPr>
        <w:jc w:val="center"/>
      </w:pPr>
    </w:p>
    <w:sectPr w:rsidR="00B7632C" w:rsidSect="00017C26">
      <w:headerReference w:type="even" r:id="rId9"/>
      <w:head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3A836" w14:textId="77777777" w:rsidR="00C65A66" w:rsidRDefault="00C65A66" w:rsidP="00C65A66">
      <w:pPr>
        <w:spacing w:after="0" w:line="240" w:lineRule="auto"/>
      </w:pPr>
      <w:r>
        <w:separator/>
      </w:r>
    </w:p>
  </w:endnote>
  <w:endnote w:type="continuationSeparator" w:id="0">
    <w:p w14:paraId="26F0C2D2" w14:textId="77777777" w:rsidR="00C65A66" w:rsidRDefault="00C65A66" w:rsidP="00C6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700CE" w14:textId="77777777" w:rsidR="00C65A66" w:rsidRDefault="00C65A66" w:rsidP="00C65A66">
      <w:pPr>
        <w:spacing w:after="0" w:line="240" w:lineRule="auto"/>
      </w:pPr>
      <w:r>
        <w:separator/>
      </w:r>
    </w:p>
  </w:footnote>
  <w:footnote w:type="continuationSeparator" w:id="0">
    <w:p w14:paraId="188C63A8" w14:textId="77777777" w:rsidR="00C65A66" w:rsidRDefault="00C65A66" w:rsidP="00C65A6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AED84F" w14:textId="77777777" w:rsidR="00C65A66" w:rsidRDefault="00C65A66">
    <w:pPr>
      <w:pStyle w:val="Encabezado"/>
    </w:pPr>
    <w:sdt>
      <w:sdtPr>
        <w:id w:val="171999623"/>
        <w:placeholder>
          <w:docPart w:val="38A8FD4FFD45DC44B789834D07565141"/>
        </w:placeholder>
        <w:temporary/>
        <w:showingPlcHdr/>
      </w:sdtPr>
      <w:sdtContent>
        <w:r>
          <w:rPr>
            <w:lang w:val="es-ES"/>
          </w:rPr>
          <w:t>[Escriba texto]</w:t>
        </w:r>
      </w:sdtContent>
    </w:sdt>
    <w:r>
      <w:ptab w:relativeTo="margin" w:alignment="center" w:leader="none"/>
    </w:r>
    <w:sdt>
      <w:sdtPr>
        <w:id w:val="171999624"/>
        <w:placeholder>
          <w:docPart w:val="60063DBEA0F3A145B2EE3A0EEE2507CB"/>
        </w:placeholder>
        <w:temporary/>
        <w:showingPlcHdr/>
      </w:sdtPr>
      <w:sdtContent>
        <w:r>
          <w:rPr>
            <w:lang w:val="es-ES"/>
          </w:rPr>
          <w:t>[Escriba texto]</w:t>
        </w:r>
      </w:sdtContent>
    </w:sdt>
    <w:r>
      <w:ptab w:relativeTo="margin" w:alignment="right" w:leader="none"/>
    </w:r>
    <w:sdt>
      <w:sdtPr>
        <w:id w:val="171999625"/>
        <w:placeholder>
          <w:docPart w:val="B6CFED33BFD674489AB29C6A8196B2C3"/>
        </w:placeholder>
        <w:temporary/>
        <w:showingPlcHdr/>
      </w:sdtPr>
      <w:sdtContent>
        <w:r>
          <w:rPr>
            <w:lang w:val="es-ES"/>
          </w:rPr>
          <w:t>[Escriba texto]</w:t>
        </w:r>
      </w:sdtContent>
    </w:sdt>
  </w:p>
  <w:p w14:paraId="63AD03AC" w14:textId="77777777" w:rsidR="00C65A66" w:rsidRDefault="00C65A66">
    <w:pPr>
      <w:pStyle w:val="Encabezado"/>
    </w:pPr>
    <w:r>
      <w:rPr>
        <w:noProof/>
        <w:lang w:val="es-ES" w:eastAsia="es-ES"/>
      </w:rPr>
      <w:pict w14:anchorId="1D73E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41.65pt;height:160.55pt;z-index:-251657216;mso-wrap-edited:f;mso-position-horizontal:center;mso-position-horizontal-relative:margin;mso-position-vertical:center;mso-position-vertical-relative:margin" wrapcoords="3777 1211 3520 1312 2603 2523 2053 4441 1833 6056 1723 7671 1760 9285 1980 10900 2310 12414 2383 12616 3043 14029 3153 14231 4914 15644 2200 16250 1686 16452 1723 17663 14008 18874 16905 19278 17969 19278 18006 18975 19839 17461 19839 15745 20389 12515 20426 11809 20353 11304 20133 10699 11111 9285 11881 4441 6454 4441 5940 2523 5097 1413 4767 1211 3777 1211">
          <v:imagedata r:id="rId1" o:title="logo fondo claro.png"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59C104" w14:textId="77777777" w:rsidR="00C65A66" w:rsidRDefault="00C65A66" w:rsidP="00C65A66">
    <w:pPr>
      <w:pStyle w:val="Encabezado"/>
    </w:pPr>
    <w:r>
      <w:rPr>
        <w:noProof/>
        <w:color w:val="008000"/>
        <w:lang w:val="es-ES" w:eastAsia="es-ES"/>
      </w:rPr>
      <mc:AlternateContent>
        <mc:Choice Requires="wps">
          <w:drawing>
            <wp:anchor distT="0" distB="0" distL="114300" distR="114300" simplePos="0" relativeHeight="251661312" behindDoc="0" locked="0" layoutInCell="1" allowOverlap="1" wp14:anchorId="029D28F6" wp14:editId="62391937">
              <wp:simplePos x="0" y="0"/>
              <wp:positionH relativeFrom="column">
                <wp:posOffset>-1028700</wp:posOffset>
              </wp:positionH>
              <wp:positionV relativeFrom="paragraph">
                <wp:posOffset>335915</wp:posOffset>
              </wp:positionV>
              <wp:extent cx="7658100" cy="0"/>
              <wp:effectExtent l="50800" t="25400" r="63500" b="101600"/>
              <wp:wrapNone/>
              <wp:docPr id="2" name="Conector recto 2"/>
              <wp:cNvGraphicFramePr/>
              <a:graphic xmlns:a="http://schemas.openxmlformats.org/drawingml/2006/main">
                <a:graphicData uri="http://schemas.microsoft.com/office/word/2010/wordprocessingShape">
                  <wps:wsp>
                    <wps:cNvCnPr/>
                    <wps:spPr>
                      <a:xfrm>
                        <a:off x="0" y="0"/>
                        <a:ext cx="765810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id="Conector rec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0.95pt,26.45pt" to="522.05pt,2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vbCbYBAAC/AwAADgAAAGRycy9lMm9Eb2MueG1srFPbjtMwEH1H4h8sv9NcViyrqOk+dLW8IKiA&#10;/QCvM24s+aaxadK/Z+ymWQRIKyFe7Iw958yc48n2fraGnQCj9q7nzabmDJz0g3bHnj99f3x3x1lM&#10;wg3CeAc9P0Pk97u3b7ZT6KD1ozcDICMSF7sp9HxMKXRVFeUIVsSND+DoUnm0IlGIx2pAMRG7NVVb&#10;17fV5HEI6CXESKcPl0u+K/xKgUxflIqQmOk59ZbKimV9zmu124ruiCKMWi5tiH/owgrtqOhK9SCS&#10;YD9Q/0FltUQfvUob6W3lldISigZS09S/qfk2igBFC5kTw2pT/H+08vPpgEwPPW85c8LSE+3poWTy&#10;yDBvrM0eTSF2lLp3B1yiGA6YBc8Kbd5JCpuLr+fVV5gTk3T44fb9XVOT/fJ6V70AA8b0Ebxl+aPn&#10;RrssWXTi9CkmKkap1xQKciOX0uUrnQ3kZOO+giIZVKwt6DJAsDfIToKeXkgJLt1kKcRXsjNMaWNW&#10;YP06cMnPUCjDtYKb18ErolT2Lq1gq53HvxGkuVlaVpf8qwMX3dmCZz+cy6MUa2hKisJlovMY/hoX&#10;+Mt/t/sJAAD//wMAUEsDBBQABgAIAAAAIQBh2Dcm4AAAAAsBAAAPAAAAZHJzL2Rvd25yZXYueG1s&#10;TI/BTsMwDIbvSLxDZCQuaEs7uomVphMCISQOaAwewG1MU9E4pcna8vZk4gAny/an35+L3Ww7MdLg&#10;W8cK0mUCgrh2uuVGwfvb4+IGhA/IGjvHpOCbPOzK87MCc+0mfqXxEBoRQ9jnqMCE0OdS+tqQRb90&#10;PXHcfbjBYojt0Eg94BTDbSdXSbKRFluOFwz2dG+o/jwcrYKHOdm+VGY/Xk9X2ddTrbFf75+VuryY&#10;725BBJrDHwwn/agOZXSq3JG1F52CRbpJt5FVsF7FeiKSLEtBVL8TWRby/w/lDwAAAP//AwBQSwEC&#10;LQAUAAYACAAAACEA5JnDwPsAAADhAQAAEwAAAAAAAAAAAAAAAAAAAAAAW0NvbnRlbnRfVHlwZXNd&#10;LnhtbFBLAQItABQABgAIAAAAIQAjsmrh1wAAAJQBAAALAAAAAAAAAAAAAAAAACwBAABfcmVscy8u&#10;cmVsc1BLAQItABQABgAIAAAAIQAWW9sJtgEAAL8DAAAOAAAAAAAAAAAAAAAAACwCAABkcnMvZTJv&#10;RG9jLnhtbFBLAQItABQABgAIAAAAIQBh2Dcm4AAAAAsBAAAPAAAAAAAAAAAAAAAAAA4EAABkcnMv&#10;ZG93bnJldi54bWxQSwUGAAAAAAQABADzAAAAGwUAAAAA&#10;" strokecolor="#9bbb59 [3206]" strokeweight="2pt">
              <v:shadow on="t" opacity="24903f" mv:blur="40000f" origin=",.5" offset="0,20000emu"/>
            </v:line>
          </w:pict>
        </mc:Fallback>
      </mc:AlternateContent>
    </w:r>
    <w:r>
      <w:rPr>
        <w:color w:val="008000"/>
      </w:rPr>
      <w:t xml:space="preserve">  </w:t>
    </w:r>
    <w:r>
      <w:rPr>
        <w:color w:val="008000"/>
      </w:rPr>
      <w:tab/>
    </w:r>
    <w:r>
      <w:rPr>
        <w:color w:val="008000"/>
      </w:rPr>
      <w:tab/>
    </w:r>
    <w:r w:rsidRPr="00C65A66">
      <w:rPr>
        <w:color w:val="008000"/>
      </w:rPr>
      <w:t>OXIPULSIMETROS</w:t>
    </w:r>
    <w:r>
      <w:ptab w:relativeTo="margin" w:alignment="right" w:leader="none"/>
    </w:r>
    <w:r>
      <w:rPr>
        <w:noProof/>
        <w:lang w:val="es-ES" w:eastAsia="es-ES"/>
      </w:rPr>
      <w:pict w14:anchorId="43894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41.65pt;height:160.55pt;z-index:-251658240;mso-wrap-edited:f;mso-position-horizontal:center;mso-position-horizontal-relative:margin;mso-position-vertical:center;mso-position-vertical-relative:margin" wrapcoords="3777 1211 3520 1312 2603 2523 2053 4441 1833 6056 1723 7671 1760 9285 1980 10900 2310 12414 2383 12616 3043 14029 3153 14231 4914 15644 2200 16250 1686 16452 1723 17663 14008 18874 16905 19278 17969 19278 18006 18975 19839 17461 19839 15745 20389 12515 20426 11809 20353 11304 20133 10699 11111 9285 11881 4441 6454 4441 5940 2523 5097 1413 4767 1211 3777 1211">
          <v:imagedata r:id="rId1" o:title="logo fondo claro.png"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26E3C3" w14:textId="77777777" w:rsidR="00C65A66" w:rsidRDefault="00C65A66">
    <w:pPr>
      <w:pStyle w:val="Encabezado"/>
    </w:pPr>
    <w:r>
      <w:rPr>
        <w:noProof/>
        <w:lang w:val="es-ES" w:eastAsia="es-ES"/>
      </w:rPr>
      <w:pict w14:anchorId="0488A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41.65pt;height:160.55pt;z-index:-251656192;mso-wrap-edited:f;mso-position-horizontal:center;mso-position-horizontal-relative:margin;mso-position-vertical:center;mso-position-vertical-relative:margin" wrapcoords="3777 1211 3520 1312 2603 2523 2053 4441 1833 6056 1723 7671 1760 9285 1980 10900 2310 12414 2383 12616 3043 14029 3153 14231 4914 15644 2200 16250 1686 16452 1723 17663 14008 18874 16905 19278 17969 19278 18006 18975 19839 17461 19839 15745 20389 12515 20426 11809 20353 11304 20133 10699 11111 9285 11881 4441 6454 4441 5940 2523 5097 1413 4767 1211 3777 1211">
          <v:imagedata r:id="rId1" o:title="logo fondo claro.pn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32"/>
    <w:rsid w:val="00017C26"/>
    <w:rsid w:val="0061027C"/>
    <w:rsid w:val="00984068"/>
    <w:rsid w:val="00AF63FD"/>
    <w:rsid w:val="00C65A66"/>
    <w:rsid w:val="00E07832"/>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085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78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832"/>
    <w:rPr>
      <w:rFonts w:ascii="Tahoma" w:hAnsi="Tahoma" w:cs="Tahoma"/>
      <w:sz w:val="16"/>
      <w:szCs w:val="16"/>
    </w:rPr>
  </w:style>
  <w:style w:type="character" w:styleId="Textoennegrita">
    <w:name w:val="Strong"/>
    <w:basedOn w:val="Fuentedeprrafopredeter"/>
    <w:uiPriority w:val="22"/>
    <w:qFormat/>
    <w:rsid w:val="00E07832"/>
    <w:rPr>
      <w:b/>
      <w:bCs/>
    </w:rPr>
  </w:style>
  <w:style w:type="paragraph" w:styleId="Encabezado">
    <w:name w:val="header"/>
    <w:basedOn w:val="Normal"/>
    <w:link w:val="EncabezadoCar"/>
    <w:uiPriority w:val="99"/>
    <w:unhideWhenUsed/>
    <w:rsid w:val="00C65A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5A66"/>
  </w:style>
  <w:style w:type="paragraph" w:styleId="Piedepgina">
    <w:name w:val="footer"/>
    <w:basedOn w:val="Normal"/>
    <w:link w:val="PiedepginaCar"/>
    <w:uiPriority w:val="99"/>
    <w:unhideWhenUsed/>
    <w:rsid w:val="00C65A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5A66"/>
  </w:style>
  <w:style w:type="paragraph" w:styleId="Citaintensa">
    <w:name w:val="Intense Quote"/>
    <w:basedOn w:val="Normal"/>
    <w:next w:val="Normal"/>
    <w:link w:val="CitaintensaCar"/>
    <w:uiPriority w:val="30"/>
    <w:qFormat/>
    <w:rsid w:val="00C65A66"/>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Fuentedeprrafopredeter"/>
    <w:link w:val="Citaintensa"/>
    <w:uiPriority w:val="30"/>
    <w:rsid w:val="00C65A66"/>
    <w:rPr>
      <w:b/>
      <w:bCs/>
      <w:i/>
      <w:iCs/>
      <w:color w:val="4F81BD" w:themeColor="accent1"/>
    </w:rPr>
  </w:style>
  <w:style w:type="paragraph" w:styleId="Cita">
    <w:name w:val="Quote"/>
    <w:basedOn w:val="Normal"/>
    <w:next w:val="Normal"/>
    <w:link w:val="CitaCar"/>
    <w:uiPriority w:val="29"/>
    <w:qFormat/>
    <w:rsid w:val="00C65A66"/>
    <w:rPr>
      <w:i/>
      <w:iCs/>
      <w:color w:val="000000" w:themeColor="text1"/>
    </w:rPr>
  </w:style>
  <w:style w:type="character" w:customStyle="1" w:styleId="CitaCar">
    <w:name w:val="Cita Car"/>
    <w:basedOn w:val="Fuentedeprrafopredeter"/>
    <w:link w:val="Cita"/>
    <w:uiPriority w:val="29"/>
    <w:rsid w:val="00C65A66"/>
    <w:rPr>
      <w:i/>
      <w:iCs/>
      <w:color w:val="000000" w:themeColor="tex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78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832"/>
    <w:rPr>
      <w:rFonts w:ascii="Tahoma" w:hAnsi="Tahoma" w:cs="Tahoma"/>
      <w:sz w:val="16"/>
      <w:szCs w:val="16"/>
    </w:rPr>
  </w:style>
  <w:style w:type="character" w:styleId="Textoennegrita">
    <w:name w:val="Strong"/>
    <w:basedOn w:val="Fuentedeprrafopredeter"/>
    <w:uiPriority w:val="22"/>
    <w:qFormat/>
    <w:rsid w:val="00E07832"/>
    <w:rPr>
      <w:b/>
      <w:bCs/>
    </w:rPr>
  </w:style>
  <w:style w:type="paragraph" w:styleId="Encabezado">
    <w:name w:val="header"/>
    <w:basedOn w:val="Normal"/>
    <w:link w:val="EncabezadoCar"/>
    <w:uiPriority w:val="99"/>
    <w:unhideWhenUsed/>
    <w:rsid w:val="00C65A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5A66"/>
  </w:style>
  <w:style w:type="paragraph" w:styleId="Piedepgina">
    <w:name w:val="footer"/>
    <w:basedOn w:val="Normal"/>
    <w:link w:val="PiedepginaCar"/>
    <w:uiPriority w:val="99"/>
    <w:unhideWhenUsed/>
    <w:rsid w:val="00C65A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5A66"/>
  </w:style>
  <w:style w:type="paragraph" w:styleId="Citaintensa">
    <w:name w:val="Intense Quote"/>
    <w:basedOn w:val="Normal"/>
    <w:next w:val="Normal"/>
    <w:link w:val="CitaintensaCar"/>
    <w:uiPriority w:val="30"/>
    <w:qFormat/>
    <w:rsid w:val="00C65A66"/>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Fuentedeprrafopredeter"/>
    <w:link w:val="Citaintensa"/>
    <w:uiPriority w:val="30"/>
    <w:rsid w:val="00C65A66"/>
    <w:rPr>
      <w:b/>
      <w:bCs/>
      <w:i/>
      <w:iCs/>
      <w:color w:val="4F81BD" w:themeColor="accent1"/>
    </w:rPr>
  </w:style>
  <w:style w:type="paragraph" w:styleId="Cita">
    <w:name w:val="Quote"/>
    <w:basedOn w:val="Normal"/>
    <w:next w:val="Normal"/>
    <w:link w:val="CitaCar"/>
    <w:uiPriority w:val="29"/>
    <w:qFormat/>
    <w:rsid w:val="00C65A66"/>
    <w:rPr>
      <w:i/>
      <w:iCs/>
      <w:color w:val="000000" w:themeColor="text1"/>
    </w:rPr>
  </w:style>
  <w:style w:type="character" w:customStyle="1" w:styleId="CitaCar">
    <w:name w:val="Cita Car"/>
    <w:basedOn w:val="Fuentedeprrafopredeter"/>
    <w:link w:val="Cita"/>
    <w:uiPriority w:val="29"/>
    <w:rsid w:val="00C65A66"/>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A8FD4FFD45DC44B789834D07565141"/>
        <w:category>
          <w:name w:val="General"/>
          <w:gallery w:val="placeholder"/>
        </w:category>
        <w:types>
          <w:type w:val="bbPlcHdr"/>
        </w:types>
        <w:behaviors>
          <w:behavior w:val="content"/>
        </w:behaviors>
        <w:guid w:val="{2B560830-72D2-AC4E-85AD-4056CC73CA01}"/>
      </w:docPartPr>
      <w:docPartBody>
        <w:p w:rsidR="00000000" w:rsidRDefault="00491585" w:rsidP="00491585">
          <w:pPr>
            <w:pStyle w:val="38A8FD4FFD45DC44B789834D07565141"/>
          </w:pPr>
          <w:r>
            <w:rPr>
              <w:lang w:val="es-ES"/>
            </w:rPr>
            <w:t>[Escriba texto]</w:t>
          </w:r>
        </w:p>
      </w:docPartBody>
    </w:docPart>
    <w:docPart>
      <w:docPartPr>
        <w:name w:val="60063DBEA0F3A145B2EE3A0EEE2507CB"/>
        <w:category>
          <w:name w:val="General"/>
          <w:gallery w:val="placeholder"/>
        </w:category>
        <w:types>
          <w:type w:val="bbPlcHdr"/>
        </w:types>
        <w:behaviors>
          <w:behavior w:val="content"/>
        </w:behaviors>
        <w:guid w:val="{F6E338BF-163B-B84A-A35F-2295D7368AE3}"/>
      </w:docPartPr>
      <w:docPartBody>
        <w:p w:rsidR="00000000" w:rsidRDefault="00491585" w:rsidP="00491585">
          <w:pPr>
            <w:pStyle w:val="60063DBEA0F3A145B2EE3A0EEE2507CB"/>
          </w:pPr>
          <w:r>
            <w:rPr>
              <w:lang w:val="es-ES"/>
            </w:rPr>
            <w:t>[Escriba texto]</w:t>
          </w:r>
        </w:p>
      </w:docPartBody>
    </w:docPart>
    <w:docPart>
      <w:docPartPr>
        <w:name w:val="B6CFED33BFD674489AB29C6A8196B2C3"/>
        <w:category>
          <w:name w:val="General"/>
          <w:gallery w:val="placeholder"/>
        </w:category>
        <w:types>
          <w:type w:val="bbPlcHdr"/>
        </w:types>
        <w:behaviors>
          <w:behavior w:val="content"/>
        </w:behaviors>
        <w:guid w:val="{C3C6E307-3DE6-3247-AF98-82FA2A8554BF}"/>
      </w:docPartPr>
      <w:docPartBody>
        <w:p w:rsidR="00000000" w:rsidRDefault="00491585" w:rsidP="00491585">
          <w:pPr>
            <w:pStyle w:val="B6CFED33BFD674489AB29C6A8196B2C3"/>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85"/>
    <w:rsid w:val="0049158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8A8FD4FFD45DC44B789834D07565141">
    <w:name w:val="38A8FD4FFD45DC44B789834D07565141"/>
    <w:rsid w:val="00491585"/>
  </w:style>
  <w:style w:type="paragraph" w:customStyle="1" w:styleId="60063DBEA0F3A145B2EE3A0EEE2507CB">
    <w:name w:val="60063DBEA0F3A145B2EE3A0EEE2507CB"/>
    <w:rsid w:val="00491585"/>
  </w:style>
  <w:style w:type="paragraph" w:customStyle="1" w:styleId="B6CFED33BFD674489AB29C6A8196B2C3">
    <w:name w:val="B6CFED33BFD674489AB29C6A8196B2C3"/>
    <w:rsid w:val="00491585"/>
  </w:style>
  <w:style w:type="paragraph" w:customStyle="1" w:styleId="2F2ACB79B18DBD469BAABB1FB4B8749E">
    <w:name w:val="2F2ACB79B18DBD469BAABB1FB4B8749E"/>
    <w:rsid w:val="00491585"/>
  </w:style>
  <w:style w:type="paragraph" w:customStyle="1" w:styleId="86E23D3EF0D4A84AA4B482B8DE48A1F2">
    <w:name w:val="86E23D3EF0D4A84AA4B482B8DE48A1F2"/>
    <w:rsid w:val="00491585"/>
  </w:style>
  <w:style w:type="paragraph" w:customStyle="1" w:styleId="EDABD1C0C3F6844AB380090D423F55FC">
    <w:name w:val="EDABD1C0C3F6844AB380090D423F55FC"/>
    <w:rsid w:val="0049158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8A8FD4FFD45DC44B789834D07565141">
    <w:name w:val="38A8FD4FFD45DC44B789834D07565141"/>
    <w:rsid w:val="00491585"/>
  </w:style>
  <w:style w:type="paragraph" w:customStyle="1" w:styleId="60063DBEA0F3A145B2EE3A0EEE2507CB">
    <w:name w:val="60063DBEA0F3A145B2EE3A0EEE2507CB"/>
    <w:rsid w:val="00491585"/>
  </w:style>
  <w:style w:type="paragraph" w:customStyle="1" w:styleId="B6CFED33BFD674489AB29C6A8196B2C3">
    <w:name w:val="B6CFED33BFD674489AB29C6A8196B2C3"/>
    <w:rsid w:val="00491585"/>
  </w:style>
  <w:style w:type="paragraph" w:customStyle="1" w:styleId="2F2ACB79B18DBD469BAABB1FB4B8749E">
    <w:name w:val="2F2ACB79B18DBD469BAABB1FB4B8749E"/>
    <w:rsid w:val="00491585"/>
  </w:style>
  <w:style w:type="paragraph" w:customStyle="1" w:styleId="86E23D3EF0D4A84AA4B482B8DE48A1F2">
    <w:name w:val="86E23D3EF0D4A84AA4B482B8DE48A1F2"/>
    <w:rsid w:val="00491585"/>
  </w:style>
  <w:style w:type="paragraph" w:customStyle="1" w:styleId="EDABD1C0C3F6844AB380090D423F55FC">
    <w:name w:val="EDABD1C0C3F6844AB380090D423F55FC"/>
    <w:rsid w:val="00491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D7313-8719-5F4C-AB09-B99EEBBB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168</Words>
  <Characters>929</Characters>
  <Application>Microsoft Macintosh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Roberto Mora Burneo</cp:lastModifiedBy>
  <cp:revision>2</cp:revision>
  <dcterms:created xsi:type="dcterms:W3CDTF">2013-04-22T17:40:00Z</dcterms:created>
  <dcterms:modified xsi:type="dcterms:W3CDTF">2015-05-18T18:37:00Z</dcterms:modified>
</cp:coreProperties>
</file>